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3AD24" w14:textId="2B1DC717" w:rsidR="007870A2" w:rsidRPr="00FE32AA" w:rsidRDefault="00FE32AA" w:rsidP="003B73FE">
      <w:pPr>
        <w:spacing w:after="0"/>
        <w:jc w:val="center"/>
        <w:rPr>
          <w:b/>
          <w:sz w:val="28"/>
          <w:szCs w:val="28"/>
        </w:rPr>
      </w:pPr>
      <w:r w:rsidRPr="00FE32AA">
        <w:rPr>
          <w:b/>
          <w:sz w:val="28"/>
          <w:szCs w:val="28"/>
        </w:rPr>
        <w:t>CFMA Certification Division</w:t>
      </w:r>
      <w:r w:rsidR="009563C1" w:rsidRPr="00FE32AA">
        <w:rPr>
          <w:b/>
          <w:sz w:val="28"/>
          <w:szCs w:val="28"/>
        </w:rPr>
        <w:t xml:space="preserve"> </w:t>
      </w:r>
    </w:p>
    <w:p w14:paraId="50D0E7CB" w14:textId="4DB1B86D" w:rsidR="00F912E8" w:rsidRDefault="00C05623" w:rsidP="003B73FE">
      <w:pPr>
        <w:spacing w:after="0"/>
        <w:jc w:val="center"/>
        <w:rPr>
          <w:b/>
          <w:sz w:val="28"/>
          <w:szCs w:val="28"/>
        </w:rPr>
      </w:pPr>
      <w:r>
        <w:rPr>
          <w:b/>
          <w:sz w:val="28"/>
          <w:szCs w:val="28"/>
        </w:rPr>
        <w:t>ELIGIBILITY, RECERTIFIATION AND COMPLIANCE</w:t>
      </w:r>
      <w:r w:rsidR="007870A2">
        <w:rPr>
          <w:b/>
          <w:sz w:val="28"/>
          <w:szCs w:val="28"/>
        </w:rPr>
        <w:t xml:space="preserve"> </w:t>
      </w:r>
      <w:r w:rsidR="00F912E8">
        <w:rPr>
          <w:b/>
          <w:sz w:val="28"/>
          <w:szCs w:val="28"/>
        </w:rPr>
        <w:t>COMMITTEE CHARTER</w:t>
      </w:r>
    </w:p>
    <w:p w14:paraId="6E16F73F" w14:textId="4CF81BF7" w:rsidR="007F28A7" w:rsidRDefault="007F28A7" w:rsidP="00E222F8">
      <w:pPr>
        <w:spacing w:after="0" w:line="240" w:lineRule="auto"/>
        <w:jc w:val="center"/>
      </w:pPr>
    </w:p>
    <w:p w14:paraId="6555C06C" w14:textId="25C3EC71" w:rsidR="00613BA1" w:rsidRDefault="00613BA1" w:rsidP="005B29FB">
      <w:pPr>
        <w:spacing w:after="0" w:line="240" w:lineRule="auto"/>
      </w:pPr>
    </w:p>
    <w:p w14:paraId="68527288" w14:textId="77777777" w:rsidR="00613BA1" w:rsidRDefault="00613BA1" w:rsidP="005B29FB">
      <w:pPr>
        <w:spacing w:after="0" w:line="240" w:lineRule="auto"/>
      </w:pPr>
    </w:p>
    <w:p w14:paraId="2C2C82E4" w14:textId="1888D9C2" w:rsidR="00895480" w:rsidRPr="00ED6222" w:rsidRDefault="007F28A7" w:rsidP="00933BB5">
      <w:pPr>
        <w:spacing w:after="60" w:line="240" w:lineRule="auto"/>
        <w:jc w:val="both"/>
        <w:rPr>
          <w:b/>
          <w:u w:val="single"/>
        </w:rPr>
      </w:pPr>
      <w:r w:rsidRPr="00ED6222">
        <w:rPr>
          <w:b/>
          <w:u w:val="single"/>
        </w:rPr>
        <w:t>Purpose</w:t>
      </w:r>
      <w:r w:rsidR="00933BB5" w:rsidRPr="00ED6222">
        <w:rPr>
          <w:b/>
          <w:u w:val="single"/>
        </w:rPr>
        <w:t>:</w:t>
      </w:r>
    </w:p>
    <w:p w14:paraId="0E967F9B" w14:textId="2189B546" w:rsidR="00BC20F1" w:rsidRPr="00ED6222" w:rsidRDefault="00BC20F1" w:rsidP="00BC20F1">
      <w:pPr>
        <w:spacing w:after="0" w:line="240" w:lineRule="auto"/>
        <w:jc w:val="both"/>
        <w:rPr>
          <w:rFonts w:eastAsiaTheme="minorEastAsia" w:cstheme="minorHAnsi"/>
          <w:color w:val="000000" w:themeColor="text1"/>
        </w:rPr>
      </w:pPr>
      <w:r w:rsidRPr="00ED6222">
        <w:rPr>
          <w:rFonts w:eastAsiaTheme="minorEastAsia" w:cstheme="minorHAnsi"/>
          <w:color w:val="000000" w:themeColor="text1"/>
        </w:rPr>
        <w:t xml:space="preserve">To support the mission of CCIFP Certification to be the essential financial management certification for the construction industry </w:t>
      </w:r>
      <w:r w:rsidR="00D224AB" w:rsidRPr="003F6AA3">
        <w:t xml:space="preserve">through fair and appropriate application of policies as related </w:t>
      </w:r>
      <w:r w:rsidR="00491D69">
        <w:t xml:space="preserve">to the eligibility criteria, </w:t>
      </w:r>
      <w:r w:rsidR="00D224AB" w:rsidRPr="003F6AA3">
        <w:t>application proce</w:t>
      </w:r>
      <w:r w:rsidR="00491D69">
        <w:t>dures for the CCIFP examination as well as the recertification of CCIFPs and changes in their status.</w:t>
      </w:r>
    </w:p>
    <w:p w14:paraId="7E542B0D" w14:textId="77777777" w:rsidR="00EB4F6B" w:rsidRPr="00ED6222" w:rsidRDefault="00EB4F6B" w:rsidP="00BC20F1">
      <w:pPr>
        <w:spacing w:after="0" w:line="240" w:lineRule="auto"/>
        <w:jc w:val="both"/>
      </w:pPr>
    </w:p>
    <w:p w14:paraId="11534411" w14:textId="198EDB89" w:rsidR="00F308EE" w:rsidRPr="00ED6222" w:rsidRDefault="00EB4F6B" w:rsidP="00933BB5">
      <w:pPr>
        <w:spacing w:after="60" w:line="240" w:lineRule="auto"/>
        <w:jc w:val="both"/>
        <w:rPr>
          <w:b/>
          <w:u w:val="single"/>
        </w:rPr>
      </w:pPr>
      <w:r w:rsidRPr="00ED6222">
        <w:rPr>
          <w:b/>
          <w:u w:val="single"/>
        </w:rPr>
        <w:t>Operations</w:t>
      </w:r>
      <w:r w:rsidR="00933BB5" w:rsidRPr="00ED6222">
        <w:rPr>
          <w:b/>
          <w:u w:val="single"/>
        </w:rPr>
        <w:t>:</w:t>
      </w:r>
    </w:p>
    <w:p w14:paraId="407A7EAE" w14:textId="6CC3B15A" w:rsidR="00BC20F1" w:rsidRPr="00ED6222" w:rsidRDefault="00BC20F1" w:rsidP="00BC20F1">
      <w:pPr>
        <w:spacing w:after="201" w:line="240" w:lineRule="auto"/>
        <w:jc w:val="both"/>
      </w:pPr>
      <w:r w:rsidRPr="00ED6222">
        <w:t xml:space="preserve">The schedule of calls will be determined by the Committee Chair and Vice Chair. </w:t>
      </w:r>
      <w:r w:rsidR="007577CA" w:rsidRPr="00ED6222">
        <w:t>The Committee Chair is responsible to ensure that minutes documenting the discussions, decisions made, and actions taken during the meeting are produced. These minutes should be distributed to the Executive Director of Certification for recordkeeping after they are approved by the committee</w:t>
      </w:r>
      <w:r w:rsidRPr="00ED6222">
        <w:t xml:space="preserve">. During meetings of the committee, a majority of the members of the committee at the time of the meeting shall constitute a quorum. A quorum needs to be established for a vote of any questions brought to the Committee and must be affirmed by a simple majority of those present to be approved. At all meetings of the Committee, the Chair shall preside over the meeting if present. In their absence, the Vice Chair shall act as Chair. </w:t>
      </w:r>
    </w:p>
    <w:p w14:paraId="28051CE3" w14:textId="77777777" w:rsidR="00BC20F1" w:rsidRPr="00ED6222" w:rsidRDefault="00BC20F1" w:rsidP="00E222F8">
      <w:pPr>
        <w:spacing w:after="0" w:line="240" w:lineRule="auto"/>
        <w:rPr>
          <w:rFonts w:cs="Times New Roman"/>
          <w:spacing w:val="-6"/>
          <w:w w:val="105"/>
        </w:rPr>
      </w:pPr>
      <w:r w:rsidRPr="00ED6222">
        <w:t xml:space="preserve">Subcommittees of this Committee may be formed for the purpose of carrying out specific ongoing responsibilities of the Committee. Subcommittees are governed by this charter and will be populated with Committee members </w:t>
      </w:r>
      <w:r w:rsidRPr="00ED6222">
        <w:rPr>
          <w:rFonts w:cs="Times New Roman"/>
          <w:spacing w:val="-6"/>
          <w:w w:val="105"/>
        </w:rPr>
        <w:t>and other stakeholders, subject to Committee approval</w:t>
      </w:r>
      <w:r w:rsidRPr="00ED6222">
        <w:t xml:space="preserve">. Subcommittees will make periodic reports to the Committee including any new issues raised for consideration by the Subcommittee. </w:t>
      </w:r>
      <w:r w:rsidRPr="00ED6222">
        <w:rPr>
          <w:rFonts w:cstheme="minorHAnsi"/>
        </w:rPr>
        <w:t xml:space="preserve">The </w:t>
      </w:r>
      <w:r w:rsidRPr="00ED6222">
        <w:rPr>
          <w:rFonts w:cs="Times New Roman"/>
          <w:spacing w:val="-6"/>
          <w:w w:val="105"/>
        </w:rPr>
        <w:t>Subcommittee(s) for this committee and their purposes are listed below</w:t>
      </w:r>
    </w:p>
    <w:p w14:paraId="5430A1C8" w14:textId="77777777" w:rsidR="00BC20F1" w:rsidRPr="00ED6222" w:rsidRDefault="00BC20F1" w:rsidP="00E222F8">
      <w:pPr>
        <w:spacing w:after="0" w:line="240" w:lineRule="auto"/>
        <w:rPr>
          <w:rFonts w:cstheme="minorHAnsi"/>
        </w:rPr>
      </w:pPr>
    </w:p>
    <w:p w14:paraId="68BB59E9" w14:textId="0D989091" w:rsidR="00BC20F1" w:rsidRDefault="00BC20F1" w:rsidP="00BC20F1">
      <w:pPr>
        <w:autoSpaceDE w:val="0"/>
        <w:autoSpaceDN w:val="0"/>
        <w:adjustRightInd w:val="0"/>
        <w:spacing w:after="180" w:line="240" w:lineRule="auto"/>
        <w:rPr>
          <w:rFonts w:cstheme="minorHAnsi"/>
        </w:rPr>
      </w:pPr>
      <w:r w:rsidRPr="00ED6222">
        <w:rPr>
          <w:rFonts w:cstheme="minorHAnsi"/>
        </w:rPr>
        <w:t xml:space="preserve">Subcommittees of the </w:t>
      </w:r>
      <w:r w:rsidR="000417C4">
        <w:t>E</w:t>
      </w:r>
      <w:r w:rsidR="00B461BD">
        <w:t xml:space="preserve">ligibility, Compliance and Recertification </w:t>
      </w:r>
      <w:r w:rsidRPr="00ED6222">
        <w:rPr>
          <w:rFonts w:cstheme="minorHAnsi"/>
        </w:rPr>
        <w:t>Committee are:</w:t>
      </w:r>
    </w:p>
    <w:p w14:paraId="5D9E246C" w14:textId="2BCC2C21" w:rsidR="00D15DCF" w:rsidRPr="00D15DCF" w:rsidRDefault="00D15DCF" w:rsidP="00D15DCF">
      <w:pPr>
        <w:pStyle w:val="ListParagraph"/>
        <w:numPr>
          <w:ilvl w:val="0"/>
          <w:numId w:val="14"/>
        </w:numPr>
        <w:autoSpaceDE w:val="0"/>
        <w:autoSpaceDN w:val="0"/>
        <w:adjustRightInd w:val="0"/>
        <w:spacing w:after="180" w:line="240" w:lineRule="auto"/>
        <w:rPr>
          <w:rFonts w:cstheme="minorHAnsi"/>
        </w:rPr>
      </w:pPr>
      <w:r>
        <w:rPr>
          <w:rFonts w:cstheme="minorHAnsi"/>
        </w:rPr>
        <w:t>None</w:t>
      </w:r>
    </w:p>
    <w:p w14:paraId="3C116BE2" w14:textId="77777777" w:rsidR="00BC20F1" w:rsidRPr="00ED6222" w:rsidRDefault="00BC20F1" w:rsidP="007577CA">
      <w:pPr>
        <w:autoSpaceDE w:val="0"/>
        <w:autoSpaceDN w:val="0"/>
        <w:adjustRightInd w:val="0"/>
        <w:spacing w:after="0" w:line="240" w:lineRule="auto"/>
        <w:contextualSpacing/>
        <w:rPr>
          <w:rFonts w:cstheme="minorHAnsi"/>
          <w:b/>
          <w:bCs/>
        </w:rPr>
      </w:pPr>
    </w:p>
    <w:p w14:paraId="727B332C" w14:textId="77777777" w:rsidR="007577CA" w:rsidRPr="00ED6222" w:rsidRDefault="00BC20F1" w:rsidP="007577CA">
      <w:pPr>
        <w:autoSpaceDE w:val="0"/>
        <w:autoSpaceDN w:val="0"/>
        <w:adjustRightInd w:val="0"/>
        <w:spacing w:after="0" w:line="240" w:lineRule="auto"/>
        <w:rPr>
          <w:rFonts w:cstheme="minorHAnsi"/>
        </w:rPr>
      </w:pPr>
      <w:r w:rsidRPr="00ED6222">
        <w:t xml:space="preserve">The Committee Chair and Vice Chair may form task forces as needed. Task Forces are temporary stakeholder groups that address specific non-routine issues or other duties </w:t>
      </w:r>
      <w:r w:rsidRPr="00ED6222">
        <w:rPr>
          <w:rFonts w:cstheme="minorHAnsi"/>
        </w:rPr>
        <w:t xml:space="preserve">that align with the overall committee charges. </w:t>
      </w:r>
    </w:p>
    <w:p w14:paraId="4CE36946" w14:textId="7B670987" w:rsidR="00BC20F1" w:rsidRPr="00ED6222" w:rsidRDefault="00BC20F1" w:rsidP="007577CA">
      <w:pPr>
        <w:autoSpaceDE w:val="0"/>
        <w:autoSpaceDN w:val="0"/>
        <w:adjustRightInd w:val="0"/>
        <w:spacing w:after="0" w:line="240" w:lineRule="auto"/>
        <w:rPr>
          <w:rFonts w:cstheme="minorHAnsi"/>
        </w:rPr>
      </w:pPr>
      <w:r w:rsidRPr="00ED6222">
        <w:rPr>
          <w:rFonts w:cstheme="minorHAnsi"/>
        </w:rPr>
        <w:t xml:space="preserve"> </w:t>
      </w:r>
    </w:p>
    <w:p w14:paraId="0364A328" w14:textId="4B4A875C" w:rsidR="00BC20F1" w:rsidRPr="00ED6222" w:rsidRDefault="00BC20F1" w:rsidP="007577CA">
      <w:pPr>
        <w:autoSpaceDE w:val="0"/>
        <w:autoSpaceDN w:val="0"/>
        <w:adjustRightInd w:val="0"/>
        <w:spacing w:after="0" w:line="240" w:lineRule="auto"/>
        <w:contextualSpacing/>
        <w:rPr>
          <w:rFonts w:cstheme="minorHAnsi"/>
        </w:rPr>
      </w:pPr>
      <w:r w:rsidRPr="00ED6222">
        <w:rPr>
          <w:rFonts w:cstheme="minorHAnsi"/>
        </w:rPr>
        <w:t xml:space="preserve">Task Forces </w:t>
      </w:r>
      <w:r w:rsidRPr="00ED6222">
        <w:rPr>
          <w:rFonts w:cs="Times New Roman"/>
          <w:spacing w:val="-6"/>
          <w:w w:val="105"/>
        </w:rPr>
        <w:t>are governed by this charter and will be populated with Committee members and other stakeholders, subject to Committee approval.</w:t>
      </w:r>
      <w:r w:rsidRPr="00ED6222">
        <w:rPr>
          <w:rFonts w:cstheme="minorHAnsi"/>
        </w:rPr>
        <w:t xml:space="preserve"> Task Forces are disbanded upon completion of the specific work activity or converted to subcommittees if it is determined that they should become a permanent part of the Committee. Task Forces are required to have a purpose statement and defined timeframe</w:t>
      </w:r>
    </w:p>
    <w:p w14:paraId="3B0C7843" w14:textId="77777777" w:rsidR="005B29FB" w:rsidRPr="00ED6222" w:rsidRDefault="005B29FB" w:rsidP="00E222F8">
      <w:pPr>
        <w:spacing w:after="0" w:line="240" w:lineRule="auto"/>
      </w:pPr>
    </w:p>
    <w:p w14:paraId="7EDC8DBB" w14:textId="14F07F47" w:rsidR="009B4EDE" w:rsidRPr="009B4EDE" w:rsidRDefault="007F28A7" w:rsidP="009B4EDE">
      <w:pPr>
        <w:spacing w:after="60" w:line="240" w:lineRule="auto"/>
        <w:jc w:val="both"/>
        <w:rPr>
          <w:b/>
          <w:u w:val="single"/>
        </w:rPr>
      </w:pPr>
      <w:bookmarkStart w:id="0" w:name="_Hlk64529759"/>
      <w:r w:rsidRPr="00ED6222">
        <w:rPr>
          <w:b/>
          <w:u w:val="single"/>
        </w:rPr>
        <w:t>Charges</w:t>
      </w:r>
      <w:r w:rsidR="00933BB5" w:rsidRPr="00ED6222">
        <w:rPr>
          <w:b/>
          <w:u w:val="single"/>
        </w:rPr>
        <w:t>:</w:t>
      </w:r>
      <w:bookmarkEnd w:id="0"/>
    </w:p>
    <w:p w14:paraId="34F17E9D" w14:textId="57363360" w:rsidR="009B4EDE" w:rsidRDefault="009B4EDE" w:rsidP="009B4EDE">
      <w:pPr>
        <w:pStyle w:val="Default"/>
        <w:numPr>
          <w:ilvl w:val="0"/>
          <w:numId w:val="14"/>
        </w:numPr>
        <w:rPr>
          <w:sz w:val="22"/>
          <w:szCs w:val="22"/>
        </w:rPr>
      </w:pPr>
      <w:r>
        <w:rPr>
          <w:sz w:val="22"/>
          <w:szCs w:val="22"/>
        </w:rPr>
        <w:t xml:space="preserve">Establishing and maintaining the Recertification Criteria. </w:t>
      </w:r>
    </w:p>
    <w:p w14:paraId="25B5C207" w14:textId="6ED75DCB" w:rsidR="009B4EDE" w:rsidRDefault="009B4EDE" w:rsidP="009B4EDE">
      <w:pPr>
        <w:pStyle w:val="Default"/>
        <w:numPr>
          <w:ilvl w:val="0"/>
          <w:numId w:val="14"/>
        </w:numPr>
        <w:rPr>
          <w:sz w:val="22"/>
          <w:szCs w:val="22"/>
        </w:rPr>
      </w:pPr>
      <w:r>
        <w:rPr>
          <w:sz w:val="22"/>
          <w:szCs w:val="22"/>
        </w:rPr>
        <w:t xml:space="preserve">Establishing and overseeing </w:t>
      </w:r>
      <w:r w:rsidRPr="009B4EDE">
        <w:rPr>
          <w:sz w:val="22"/>
          <w:szCs w:val="22"/>
        </w:rPr>
        <w:t xml:space="preserve">certification status and revocation </w:t>
      </w:r>
      <w:r>
        <w:rPr>
          <w:sz w:val="22"/>
          <w:szCs w:val="22"/>
        </w:rPr>
        <w:t>criteria.</w:t>
      </w:r>
      <w:r w:rsidRPr="009B4EDE">
        <w:rPr>
          <w:sz w:val="22"/>
          <w:szCs w:val="22"/>
        </w:rPr>
        <w:t xml:space="preserve"> </w:t>
      </w:r>
    </w:p>
    <w:p w14:paraId="477ADCCA" w14:textId="047A9CA0" w:rsidR="009B4EDE" w:rsidRPr="00B461BD" w:rsidRDefault="009B4EDE" w:rsidP="009B4EDE">
      <w:pPr>
        <w:pStyle w:val="NoSpacing"/>
        <w:widowControl w:val="0"/>
        <w:numPr>
          <w:ilvl w:val="0"/>
          <w:numId w:val="14"/>
        </w:numPr>
        <w:rPr>
          <w:rFonts w:ascii="Times" w:hAnsi="Times" w:cs="Times"/>
        </w:rPr>
      </w:pPr>
      <w:r w:rsidRPr="00D17CFF">
        <w:t xml:space="preserve">Establishing and overseeing examination eligibility criteria. </w:t>
      </w:r>
    </w:p>
    <w:p w14:paraId="61122E07" w14:textId="77777777" w:rsidR="00B461BD" w:rsidRDefault="00B461BD" w:rsidP="00B461BD">
      <w:pPr>
        <w:pStyle w:val="NoSpacing"/>
        <w:widowControl w:val="0"/>
      </w:pPr>
    </w:p>
    <w:p w14:paraId="117C9A10" w14:textId="77777777" w:rsidR="00B461BD" w:rsidRDefault="00B461BD" w:rsidP="00B461BD">
      <w:pPr>
        <w:pStyle w:val="NoSpacing"/>
        <w:widowControl w:val="0"/>
      </w:pPr>
    </w:p>
    <w:p w14:paraId="63FD026A" w14:textId="21F6E1FD" w:rsidR="006212DF" w:rsidRDefault="006212DF" w:rsidP="006212DF">
      <w:pPr>
        <w:spacing w:after="0" w:line="240" w:lineRule="auto"/>
        <w:jc w:val="both"/>
        <w:rPr>
          <w:rFonts w:ascii="Times" w:hAnsi="Times" w:cs="Times"/>
        </w:rPr>
      </w:pPr>
    </w:p>
    <w:p w14:paraId="174862DB" w14:textId="77777777" w:rsidR="00B461BD" w:rsidRPr="00ED6222" w:rsidRDefault="00B461BD" w:rsidP="006212DF">
      <w:pPr>
        <w:spacing w:after="0" w:line="240" w:lineRule="auto"/>
        <w:jc w:val="both"/>
        <w:rPr>
          <w:rFonts w:eastAsiaTheme="minorEastAsia"/>
        </w:rPr>
      </w:pPr>
    </w:p>
    <w:p w14:paraId="3362B674" w14:textId="77777777" w:rsidR="006212DF" w:rsidRPr="00ED6222" w:rsidRDefault="006212DF" w:rsidP="00E222F8">
      <w:pPr>
        <w:spacing w:after="0" w:line="240" w:lineRule="auto"/>
      </w:pPr>
    </w:p>
    <w:p w14:paraId="12ADD87B" w14:textId="6F1F0CB8" w:rsidR="00AE3242" w:rsidRPr="00ED6222" w:rsidRDefault="00EB4F6B" w:rsidP="00933BB5">
      <w:pPr>
        <w:spacing w:after="60" w:line="240" w:lineRule="auto"/>
        <w:jc w:val="both"/>
        <w:rPr>
          <w:b/>
          <w:u w:val="single"/>
        </w:rPr>
      </w:pPr>
      <w:r w:rsidRPr="00ED6222">
        <w:rPr>
          <w:b/>
          <w:u w:val="single"/>
        </w:rPr>
        <w:lastRenderedPageBreak/>
        <w:t>Committee Population and Terms</w:t>
      </w:r>
      <w:bookmarkStart w:id="1" w:name="_GoBack"/>
      <w:bookmarkEnd w:id="1"/>
      <w:r w:rsidR="00933BB5" w:rsidRPr="00ED6222">
        <w:rPr>
          <w:b/>
          <w:u w:val="single"/>
        </w:rPr>
        <w:t>:</w:t>
      </w:r>
    </w:p>
    <w:p w14:paraId="3FA8C47F" w14:textId="63CA9699" w:rsidR="009C45BA" w:rsidRDefault="007138CA" w:rsidP="007138CA">
      <w:pPr>
        <w:spacing w:after="0" w:line="240" w:lineRule="auto"/>
        <w:jc w:val="both"/>
        <w:rPr>
          <w:rFonts w:eastAsiaTheme="minorEastAsia"/>
          <w:color w:val="000000" w:themeColor="text1"/>
        </w:rPr>
      </w:pPr>
      <w:r w:rsidRPr="00ED6222">
        <w:rPr>
          <w:rFonts w:eastAsiaTheme="minorEastAsia"/>
        </w:rPr>
        <w:t xml:space="preserve">The Committee is populated by not less than </w:t>
      </w:r>
      <w:r w:rsidR="00B461BD">
        <w:rPr>
          <w:rFonts w:eastAsiaTheme="minorEastAsia"/>
        </w:rPr>
        <w:t>five</w:t>
      </w:r>
      <w:r w:rsidR="008F4530">
        <w:rPr>
          <w:rFonts w:eastAsiaTheme="minorEastAsia"/>
        </w:rPr>
        <w:t xml:space="preserve"> </w:t>
      </w:r>
      <w:r w:rsidRPr="00ED6222">
        <w:rPr>
          <w:rFonts w:eastAsiaTheme="minorEastAsia"/>
        </w:rPr>
        <w:t>(</w:t>
      </w:r>
      <w:r w:rsidR="00B461BD">
        <w:rPr>
          <w:rFonts w:eastAsiaTheme="minorEastAsia"/>
        </w:rPr>
        <w:t>5</w:t>
      </w:r>
      <w:r w:rsidRPr="00ED6222">
        <w:rPr>
          <w:rFonts w:eastAsiaTheme="minorEastAsia"/>
        </w:rPr>
        <w:t xml:space="preserve">) and not more than </w:t>
      </w:r>
      <w:r w:rsidR="00B461BD">
        <w:rPr>
          <w:rFonts w:eastAsiaTheme="minorEastAsia"/>
        </w:rPr>
        <w:t>nine</w:t>
      </w:r>
      <w:r w:rsidR="008F4530">
        <w:rPr>
          <w:rFonts w:eastAsiaTheme="minorEastAsia"/>
        </w:rPr>
        <w:t xml:space="preserve"> </w:t>
      </w:r>
      <w:r w:rsidRPr="00ED6222">
        <w:rPr>
          <w:rFonts w:eastAsiaTheme="minorEastAsia"/>
        </w:rPr>
        <w:t>(</w:t>
      </w:r>
      <w:r w:rsidR="00B461BD">
        <w:rPr>
          <w:rFonts w:eastAsiaTheme="minorEastAsia"/>
        </w:rPr>
        <w:t>9</w:t>
      </w:r>
      <w:r w:rsidRPr="00ED6222">
        <w:rPr>
          <w:rFonts w:eastAsiaTheme="minorEastAsia"/>
        </w:rPr>
        <w:t xml:space="preserve">) qualified members, inclusive of the Chair and Vice-Chair positions.  </w:t>
      </w:r>
      <w:r w:rsidR="009C45BA">
        <w:rPr>
          <w:rFonts w:eastAsiaTheme="minorEastAsia"/>
          <w:color w:val="000000" w:themeColor="text1"/>
        </w:rPr>
        <w:t>T</w:t>
      </w:r>
      <w:r w:rsidR="009C45BA" w:rsidRPr="008F4530">
        <w:rPr>
          <w:rFonts w:eastAsiaTheme="minorEastAsia"/>
          <w:color w:val="000000" w:themeColor="text1"/>
        </w:rPr>
        <w:t xml:space="preserve">he Chair of each committee shall be appointed by the Chairman of the Certification Board and ratified by the Officers of the Certification Board. The maximum term served by any Chair or Vice-Chair shall be three (3) years.  General committee member terms shall be three (3) years; there shall be no limit on the number of renewable general committee member terms.  </w:t>
      </w:r>
    </w:p>
    <w:p w14:paraId="00BC30FF" w14:textId="77777777" w:rsidR="009C45BA" w:rsidRDefault="009C45BA" w:rsidP="007138CA">
      <w:pPr>
        <w:spacing w:after="0" w:line="240" w:lineRule="auto"/>
        <w:jc w:val="both"/>
        <w:rPr>
          <w:rFonts w:eastAsiaTheme="minorEastAsia"/>
          <w:color w:val="000000" w:themeColor="text1"/>
        </w:rPr>
      </w:pPr>
    </w:p>
    <w:p w14:paraId="086BECEA" w14:textId="3B078917" w:rsidR="008F4530" w:rsidRDefault="009C45BA" w:rsidP="007138CA">
      <w:pPr>
        <w:spacing w:after="0" w:line="240" w:lineRule="auto"/>
        <w:jc w:val="both"/>
        <w:rPr>
          <w:rFonts w:cstheme="minorHAnsi"/>
        </w:rPr>
      </w:pPr>
      <w:r w:rsidRPr="008F4530">
        <w:rPr>
          <w:rFonts w:eastAsiaTheme="minorEastAsia"/>
          <w:color w:val="000000" w:themeColor="text1"/>
        </w:rPr>
        <w:t xml:space="preserve">A representative from the Certification Board shall be appointed as Board Liaison by the Chairman of the Certification Board to serve in an ex-officio capacity as a resource to each committee and are not included in the population count for any given committee. </w:t>
      </w:r>
      <w:r w:rsidR="007138CA" w:rsidRPr="00ED6222">
        <w:rPr>
          <w:rFonts w:eastAsiaTheme="minorEastAsia"/>
        </w:rPr>
        <w:t xml:space="preserve"> </w:t>
      </w:r>
      <w:r w:rsidR="008F4530" w:rsidRPr="00D65623">
        <w:rPr>
          <w:rFonts w:cstheme="minorHAnsi"/>
        </w:rPr>
        <w:t>Membership on the Committee is open by Committee invitation to any CFMA member</w:t>
      </w:r>
      <w:r w:rsidR="008F4530">
        <w:rPr>
          <w:rFonts w:cstheme="minorHAnsi"/>
        </w:rPr>
        <w:t xml:space="preserve"> who is a CCIFP</w:t>
      </w:r>
      <w:r w:rsidR="008F4530" w:rsidRPr="00D65623">
        <w:rPr>
          <w:rFonts w:cstheme="minorHAnsi"/>
        </w:rPr>
        <w:t xml:space="preserve"> in good standing.</w:t>
      </w:r>
      <w:r w:rsidR="008F4530">
        <w:rPr>
          <w:rFonts w:eastAsiaTheme="minorEastAsia" w:cstheme="minorHAnsi"/>
          <w:color w:val="000000" w:themeColor="text1"/>
        </w:rPr>
        <w:t xml:space="preserve"> </w:t>
      </w:r>
      <w:r w:rsidR="008F4530">
        <w:t>T</w:t>
      </w:r>
      <w:r w:rsidR="008F4530" w:rsidRPr="008126F1">
        <w:rPr>
          <w:rFonts w:ascii="Calibri" w:hAnsi="Calibri"/>
          <w:color w:val="000000" w:themeColor="text1"/>
        </w:rPr>
        <w:t>he Committee may request non-CCIFPs to join the Committee as non-voting members as deemed necessary to provide expertise or resources.</w:t>
      </w:r>
      <w:r w:rsidR="008F4530">
        <w:rPr>
          <w:rFonts w:ascii="Calibri" w:hAnsi="Calibri"/>
          <w:color w:val="000000" w:themeColor="text1"/>
        </w:rPr>
        <w:t xml:space="preserve"> </w:t>
      </w:r>
      <w:r w:rsidR="008F4530" w:rsidRPr="00D65623">
        <w:rPr>
          <w:rFonts w:cstheme="minorHAnsi"/>
        </w:rPr>
        <w:t xml:space="preserve">And, upon selection or appointment thereto, said member shall serve </w:t>
      </w:r>
      <w:r w:rsidR="008F4530">
        <w:rPr>
          <w:rFonts w:cstheme="minorHAnsi"/>
        </w:rPr>
        <w:t>at</w:t>
      </w:r>
      <w:r w:rsidR="008F4530" w:rsidRPr="00D65623">
        <w:rPr>
          <w:rFonts w:cstheme="minorHAnsi"/>
        </w:rPr>
        <w:t xml:space="preserve"> the pleasure of the </w:t>
      </w:r>
      <w:r w:rsidR="008F4530">
        <w:rPr>
          <w:rFonts w:cstheme="minorHAnsi"/>
        </w:rPr>
        <w:t>Certification Board</w:t>
      </w:r>
      <w:r>
        <w:rPr>
          <w:rFonts w:cstheme="minorHAnsi"/>
        </w:rPr>
        <w:t>.</w:t>
      </w:r>
    </w:p>
    <w:p w14:paraId="17E90ED3" w14:textId="77777777" w:rsidR="00FF22DD" w:rsidRDefault="00FF22DD" w:rsidP="007138CA">
      <w:pPr>
        <w:spacing w:after="0" w:line="240" w:lineRule="auto"/>
        <w:jc w:val="both"/>
        <w:rPr>
          <w:rFonts w:cstheme="minorHAnsi"/>
        </w:rPr>
      </w:pPr>
    </w:p>
    <w:p w14:paraId="62EA6880" w14:textId="55B7EB03" w:rsidR="00FF22DD" w:rsidRDefault="00FF22DD" w:rsidP="007138CA">
      <w:pPr>
        <w:spacing w:after="0" w:line="240" w:lineRule="auto"/>
        <w:jc w:val="both"/>
        <w:rPr>
          <w:rFonts w:cstheme="minorHAnsi"/>
        </w:rPr>
      </w:pPr>
      <w:r>
        <w:t>Committee members are required to attend at least half of the Committee meetings to retain membership on the Committee. Any member failing to meet this requirement will be removed from the Committee at the discretion of an affirmative vote of the Committee Chair, Vice Chair and Staff Co-Chair</w:t>
      </w:r>
      <w:r w:rsidRPr="002B14D6">
        <w:rPr>
          <w:rFonts w:cstheme="minorHAnsi"/>
        </w:rPr>
        <w:t>.</w:t>
      </w:r>
      <w:r>
        <w:t xml:space="preserve"> Signed and returned committee affirmations will confirm member participation each year</w:t>
      </w:r>
    </w:p>
    <w:p w14:paraId="76AB1FE6" w14:textId="77777777" w:rsidR="008F4530" w:rsidRPr="008F4530" w:rsidRDefault="008F4530" w:rsidP="008F4530">
      <w:pPr>
        <w:spacing w:after="0" w:line="240" w:lineRule="auto"/>
        <w:jc w:val="both"/>
        <w:rPr>
          <w:rFonts w:eastAsiaTheme="minorEastAsia"/>
          <w:color w:val="000000" w:themeColor="text1"/>
        </w:rPr>
      </w:pPr>
    </w:p>
    <w:p w14:paraId="096482E4" w14:textId="26E70226" w:rsidR="008F4530" w:rsidRPr="00ED6222" w:rsidRDefault="00B461BD" w:rsidP="008F4530">
      <w:pPr>
        <w:spacing w:after="0" w:line="240" w:lineRule="auto"/>
        <w:jc w:val="both"/>
        <w:rPr>
          <w:rFonts w:eastAsiaTheme="minorEastAsia"/>
          <w:color w:val="000000" w:themeColor="text1"/>
        </w:rPr>
      </w:pPr>
      <w:r w:rsidRPr="00B461BD">
        <w:rPr>
          <w:rFonts w:eastAsiaTheme="minorEastAsia"/>
        </w:rPr>
        <w:t xml:space="preserve">Committee   members   should   possess   general   knowledge   of   and   be   conversant   in   </w:t>
      </w:r>
      <w:r>
        <w:rPr>
          <w:rFonts w:eastAsiaTheme="minorEastAsia"/>
        </w:rPr>
        <w:t>the Certification Division</w:t>
      </w:r>
      <w:r w:rsidRPr="00B461BD">
        <w:rPr>
          <w:rFonts w:eastAsiaTheme="minorEastAsia"/>
        </w:rPr>
        <w:t xml:space="preserve"> guidelines, policies and procedures as related to eligibility criteria for and the application process to </w:t>
      </w:r>
      <w:r>
        <w:rPr>
          <w:rFonts w:eastAsiaTheme="minorEastAsia"/>
        </w:rPr>
        <w:t xml:space="preserve">sit for the CCIFP examination. </w:t>
      </w:r>
      <w:r w:rsidR="008F4530" w:rsidRPr="008F4530">
        <w:rPr>
          <w:rFonts w:eastAsiaTheme="minorEastAsia"/>
          <w:color w:val="000000" w:themeColor="text1"/>
        </w:rPr>
        <w:t>All committee members shall be required to submit the “Confidentiality, Nondisclosure, and Non-Compete Agreement”</w:t>
      </w:r>
      <w:r w:rsidR="004F5967">
        <w:rPr>
          <w:rFonts w:eastAsiaTheme="minorEastAsia"/>
          <w:color w:val="000000" w:themeColor="text1"/>
        </w:rPr>
        <w:t>.</w:t>
      </w:r>
      <w:r w:rsidR="008F4530" w:rsidRPr="008F4530">
        <w:rPr>
          <w:rFonts w:eastAsiaTheme="minorEastAsia"/>
          <w:color w:val="000000" w:themeColor="text1"/>
        </w:rPr>
        <w:t xml:space="preserve"> </w:t>
      </w:r>
    </w:p>
    <w:p w14:paraId="2E7F2308" w14:textId="77777777" w:rsidR="005B5C67" w:rsidRPr="00ED6222" w:rsidRDefault="005B5C67" w:rsidP="00063375">
      <w:pPr>
        <w:spacing w:after="0" w:line="240" w:lineRule="auto"/>
      </w:pPr>
    </w:p>
    <w:p w14:paraId="1EF4DE07" w14:textId="6EBCE110" w:rsidR="00EB4F6B" w:rsidRPr="00ED6222" w:rsidRDefault="00EB4F6B" w:rsidP="007138CA">
      <w:pPr>
        <w:spacing w:after="60" w:line="240" w:lineRule="auto"/>
        <w:jc w:val="both"/>
        <w:rPr>
          <w:b/>
          <w:u w:val="single"/>
        </w:rPr>
      </w:pPr>
      <w:r w:rsidRPr="00ED6222">
        <w:rPr>
          <w:b/>
          <w:u w:val="single"/>
        </w:rPr>
        <w:t>Authority</w:t>
      </w:r>
      <w:r w:rsidR="00933BB5" w:rsidRPr="00ED6222">
        <w:rPr>
          <w:b/>
          <w:u w:val="single"/>
        </w:rPr>
        <w:t>:</w:t>
      </w:r>
    </w:p>
    <w:p w14:paraId="261A2080" w14:textId="3123B4A0" w:rsidR="007138CA" w:rsidRPr="00ED6222" w:rsidRDefault="007577CA" w:rsidP="00933BB5">
      <w:pPr>
        <w:spacing w:after="60" w:line="240" w:lineRule="auto"/>
        <w:jc w:val="both"/>
        <w:rPr>
          <w:b/>
          <w:u w:val="single"/>
        </w:rPr>
      </w:pPr>
      <w:r w:rsidRPr="00ED6222">
        <w:t>The Committee does not have the authority to act or speak on behalf of CFMA or the Certification Division without the prior approval of the appropriate Certification Officers or Executive Committee.</w:t>
      </w:r>
      <w:r w:rsidR="007138CA" w:rsidRPr="00ED6222">
        <w:rPr>
          <w:b/>
          <w:u w:val="single"/>
        </w:rPr>
        <w:t xml:space="preserve"> </w:t>
      </w:r>
    </w:p>
    <w:p w14:paraId="21AB69D2" w14:textId="77777777" w:rsidR="006212DF" w:rsidRPr="00ED6222" w:rsidRDefault="006212DF" w:rsidP="00933BB5">
      <w:pPr>
        <w:spacing w:after="60" w:line="240" w:lineRule="auto"/>
        <w:jc w:val="both"/>
        <w:rPr>
          <w:b/>
          <w:u w:val="single"/>
        </w:rPr>
      </w:pPr>
    </w:p>
    <w:p w14:paraId="17E4A23D" w14:textId="535D8379" w:rsidR="00AE3242" w:rsidRPr="00ED6222" w:rsidRDefault="00EB4F6B" w:rsidP="00933BB5">
      <w:pPr>
        <w:spacing w:after="60" w:line="240" w:lineRule="auto"/>
        <w:jc w:val="both"/>
        <w:rPr>
          <w:b/>
          <w:u w:val="single"/>
        </w:rPr>
      </w:pPr>
      <w:r w:rsidRPr="00ED6222">
        <w:rPr>
          <w:b/>
          <w:u w:val="single"/>
        </w:rPr>
        <w:t>Reporting</w:t>
      </w:r>
      <w:r w:rsidR="00933BB5" w:rsidRPr="00ED6222">
        <w:rPr>
          <w:b/>
          <w:u w:val="single"/>
        </w:rPr>
        <w:t>:</w:t>
      </w:r>
    </w:p>
    <w:p w14:paraId="6563EC1F" w14:textId="6EFAC7A6" w:rsidR="007138CA" w:rsidRPr="00ED6222" w:rsidRDefault="007138CA" w:rsidP="007138CA">
      <w:pPr>
        <w:spacing w:after="0" w:line="240" w:lineRule="auto"/>
        <w:jc w:val="both"/>
        <w:rPr>
          <w:rFonts w:eastAsiaTheme="minorEastAsia"/>
        </w:rPr>
      </w:pPr>
      <w:r w:rsidRPr="00ED6222">
        <w:rPr>
          <w:rFonts w:eastAsiaTheme="minorEastAsia"/>
        </w:rPr>
        <w:t xml:space="preserve">The Committee Chair reports to the </w:t>
      </w:r>
      <w:r w:rsidR="007577CA" w:rsidRPr="00ED6222">
        <w:rPr>
          <w:rFonts w:eastAsiaTheme="minorEastAsia"/>
        </w:rPr>
        <w:t xml:space="preserve">Officers of the Certification Board. </w:t>
      </w:r>
      <w:r w:rsidRPr="00ED6222">
        <w:rPr>
          <w:rFonts w:eastAsiaTheme="minorEastAsia"/>
        </w:rPr>
        <w:t xml:space="preserve">As provided in the </w:t>
      </w:r>
      <w:r w:rsidR="007577CA" w:rsidRPr="00ED6222">
        <w:rPr>
          <w:rFonts w:eastAsiaTheme="minorEastAsia"/>
        </w:rPr>
        <w:t xml:space="preserve">Certification Division Charter and CFMA </w:t>
      </w:r>
      <w:r w:rsidRPr="00ED6222">
        <w:rPr>
          <w:rFonts w:eastAsiaTheme="minorEastAsia"/>
        </w:rPr>
        <w:t>Bylaws, each Committee provide a written report to Board upon demand.</w:t>
      </w:r>
    </w:p>
    <w:p w14:paraId="49150B30" w14:textId="77777777" w:rsidR="00EB4F6B" w:rsidRPr="00ED6222" w:rsidRDefault="00EB4F6B" w:rsidP="00063375">
      <w:pPr>
        <w:spacing w:after="0" w:line="240" w:lineRule="auto"/>
      </w:pPr>
    </w:p>
    <w:p w14:paraId="29A795C8" w14:textId="2AEA7E10" w:rsidR="00AE3242" w:rsidRPr="00ED6222" w:rsidRDefault="00EB4F6B" w:rsidP="00933BB5">
      <w:pPr>
        <w:spacing w:after="60" w:line="240" w:lineRule="auto"/>
        <w:jc w:val="both"/>
        <w:rPr>
          <w:b/>
          <w:u w:val="single"/>
        </w:rPr>
      </w:pPr>
      <w:r w:rsidRPr="00ED6222">
        <w:rPr>
          <w:b/>
          <w:u w:val="single"/>
        </w:rPr>
        <w:t>Resources</w:t>
      </w:r>
      <w:r w:rsidR="00933BB5" w:rsidRPr="00ED6222">
        <w:rPr>
          <w:b/>
          <w:u w:val="single"/>
        </w:rPr>
        <w:t>:</w:t>
      </w:r>
    </w:p>
    <w:p w14:paraId="478D7158" w14:textId="328D036D" w:rsidR="00ED6222" w:rsidRPr="00ED6222" w:rsidRDefault="00ED6222" w:rsidP="00933BB5">
      <w:pPr>
        <w:spacing w:after="60" w:line="240" w:lineRule="auto"/>
        <w:jc w:val="both"/>
      </w:pPr>
      <w:r w:rsidRPr="00ED6222">
        <w:t>The work of the Committee is</w:t>
      </w:r>
      <w:r w:rsidRPr="00ED6222">
        <w:rPr>
          <w:rFonts w:ascii="Calibri" w:eastAsiaTheme="minorEastAsia" w:hAnsi="Calibri" w:cstheme="minorHAnsi"/>
        </w:rPr>
        <w:t xml:space="preserve"> supported administratively by staff of the Certification Division as appropriate.  Additional expertise or resources may be procured for the committee, in an ex officio capacity, at the request of the committee Chair.  </w:t>
      </w:r>
      <w:r w:rsidRPr="00ED6222">
        <w:t>At times, the Committee may need to utilize specific vendors to assist with the carrying out of the Committee’s charges.</w:t>
      </w:r>
    </w:p>
    <w:p w14:paraId="66C93A99" w14:textId="77777777" w:rsidR="00ED6222" w:rsidRPr="00ED6222" w:rsidRDefault="00ED6222" w:rsidP="00E222F8">
      <w:pPr>
        <w:spacing w:after="0" w:line="240" w:lineRule="auto"/>
        <w:rPr>
          <w:i/>
        </w:rPr>
      </w:pPr>
    </w:p>
    <w:p w14:paraId="50D9DCCB" w14:textId="77777777" w:rsidR="00ED6222" w:rsidRPr="00ED6222" w:rsidRDefault="00ED6222" w:rsidP="00E222F8">
      <w:pPr>
        <w:spacing w:after="0" w:line="240" w:lineRule="auto"/>
        <w:rPr>
          <w:i/>
        </w:rPr>
      </w:pPr>
    </w:p>
    <w:p w14:paraId="63A8DA22" w14:textId="320CD2E4" w:rsidR="007F28A7" w:rsidRPr="00ED6222" w:rsidRDefault="00EA31FA" w:rsidP="00E222F8">
      <w:pPr>
        <w:spacing w:after="0" w:line="240" w:lineRule="auto"/>
        <w:rPr>
          <w:i/>
        </w:rPr>
      </w:pPr>
      <w:r w:rsidRPr="00ED6222">
        <w:rPr>
          <w:i/>
        </w:rPr>
        <w:t xml:space="preserve">Adopted &amp; approved by the </w:t>
      </w:r>
      <w:r w:rsidR="00ED6222" w:rsidRPr="00ED6222">
        <w:rPr>
          <w:i/>
        </w:rPr>
        <w:t xml:space="preserve">Board of the CFMA Certification Division </w:t>
      </w:r>
      <w:r w:rsidR="00FE32AA">
        <w:rPr>
          <w:i/>
        </w:rPr>
        <w:t>June 16, 2021</w:t>
      </w:r>
    </w:p>
    <w:sectPr w:rsidR="007F28A7" w:rsidRPr="00ED6222" w:rsidSect="00FE32AA">
      <w:headerReference w:type="default" r:id="rId8"/>
      <w:footerReference w:type="default" r:id="rId9"/>
      <w:pgSz w:w="12240" w:h="15840"/>
      <w:pgMar w:top="1170" w:right="1440" w:bottom="81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00FF0" w14:textId="77777777" w:rsidR="00FA4322" w:rsidRDefault="00FA4322" w:rsidP="00BC7086">
      <w:pPr>
        <w:spacing w:after="0" w:line="240" w:lineRule="auto"/>
      </w:pPr>
      <w:r>
        <w:separator/>
      </w:r>
    </w:p>
  </w:endnote>
  <w:endnote w:type="continuationSeparator" w:id="0">
    <w:p w14:paraId="05B2B150" w14:textId="77777777" w:rsidR="00FA4322" w:rsidRDefault="00FA4322" w:rsidP="00BC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A996" w14:textId="77777777" w:rsidR="00FE32AA" w:rsidRDefault="00FE32AA" w:rsidP="00FE32AA">
    <w:pPr>
      <w:pStyle w:val="Footer"/>
      <w:rPr>
        <w:i/>
        <w:sz w:val="14"/>
        <w:szCs w:val="14"/>
      </w:rPr>
    </w:pPr>
    <w:r>
      <w:rPr>
        <w:i/>
        <w:sz w:val="14"/>
        <w:szCs w:val="14"/>
      </w:rPr>
      <w:t>Certification Board Approved 6.16.21</w:t>
    </w:r>
  </w:p>
  <w:p w14:paraId="23B5CF36" w14:textId="77777777" w:rsidR="00FE32AA" w:rsidRDefault="00FE32AA" w:rsidP="00FE32AA">
    <w:pPr>
      <w:pStyle w:val="Footer"/>
      <w:rPr>
        <w:i/>
        <w:sz w:val="14"/>
        <w:szCs w:val="14"/>
      </w:rPr>
    </w:pPr>
    <w:r>
      <w:rPr>
        <w:i/>
        <w:sz w:val="14"/>
        <w:szCs w:val="14"/>
      </w:rPr>
      <w:t>This copy supersedes all other copies.</w:t>
    </w:r>
  </w:p>
  <w:p w14:paraId="223B46F9" w14:textId="77777777" w:rsidR="00FE32AA" w:rsidRDefault="00FE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C8820" w14:textId="77777777" w:rsidR="00FA4322" w:rsidRDefault="00FA4322" w:rsidP="00BC7086">
      <w:pPr>
        <w:spacing w:after="0" w:line="240" w:lineRule="auto"/>
      </w:pPr>
      <w:r>
        <w:separator/>
      </w:r>
    </w:p>
  </w:footnote>
  <w:footnote w:type="continuationSeparator" w:id="0">
    <w:p w14:paraId="39B33762" w14:textId="77777777" w:rsidR="00FA4322" w:rsidRDefault="00FA4322" w:rsidP="00BC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BB1C" w14:textId="40D710A5" w:rsidR="00BC7086" w:rsidRDefault="00BC7086" w:rsidP="00BC70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C85"/>
    <w:multiLevelType w:val="hybridMultilevel"/>
    <w:tmpl w:val="B98E078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BCC3669"/>
    <w:multiLevelType w:val="hybridMultilevel"/>
    <w:tmpl w:val="5498A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43654"/>
    <w:multiLevelType w:val="hybridMultilevel"/>
    <w:tmpl w:val="F59E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6142"/>
    <w:multiLevelType w:val="hybridMultilevel"/>
    <w:tmpl w:val="4572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70B61"/>
    <w:multiLevelType w:val="hybridMultilevel"/>
    <w:tmpl w:val="9052F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2D3E76"/>
    <w:multiLevelType w:val="hybridMultilevel"/>
    <w:tmpl w:val="5B1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67A81"/>
    <w:multiLevelType w:val="hybridMultilevel"/>
    <w:tmpl w:val="DF7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B4C65"/>
    <w:multiLevelType w:val="hybridMultilevel"/>
    <w:tmpl w:val="169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73E0"/>
    <w:multiLevelType w:val="hybridMultilevel"/>
    <w:tmpl w:val="304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B1C95"/>
    <w:multiLevelType w:val="hybridMultilevel"/>
    <w:tmpl w:val="68248D32"/>
    <w:lvl w:ilvl="0" w:tplc="306E4E1A">
      <w:numFmt w:val="bullet"/>
      <w:lvlText w:val=""/>
      <w:lvlJc w:val="left"/>
      <w:pPr>
        <w:ind w:left="839" w:hanging="361"/>
      </w:pPr>
      <w:rPr>
        <w:rFonts w:ascii="Symbol" w:eastAsia="Symbol" w:hAnsi="Symbol" w:cs="Symbol" w:hint="default"/>
        <w:w w:val="100"/>
        <w:sz w:val="22"/>
        <w:szCs w:val="22"/>
        <w:lang w:val="en-US" w:eastAsia="en-US" w:bidi="ar-SA"/>
      </w:rPr>
    </w:lvl>
    <w:lvl w:ilvl="1" w:tplc="D0B2F23E">
      <w:numFmt w:val="bullet"/>
      <w:lvlText w:val="•"/>
      <w:lvlJc w:val="left"/>
      <w:pPr>
        <w:ind w:left="1712" w:hanging="361"/>
      </w:pPr>
      <w:rPr>
        <w:rFonts w:hint="default"/>
        <w:lang w:val="en-US" w:eastAsia="en-US" w:bidi="ar-SA"/>
      </w:rPr>
    </w:lvl>
    <w:lvl w:ilvl="2" w:tplc="E53A717C">
      <w:numFmt w:val="bullet"/>
      <w:lvlText w:val="•"/>
      <w:lvlJc w:val="left"/>
      <w:pPr>
        <w:ind w:left="2584" w:hanging="361"/>
      </w:pPr>
      <w:rPr>
        <w:rFonts w:hint="default"/>
        <w:lang w:val="en-US" w:eastAsia="en-US" w:bidi="ar-SA"/>
      </w:rPr>
    </w:lvl>
    <w:lvl w:ilvl="3" w:tplc="296EA6E0">
      <w:numFmt w:val="bullet"/>
      <w:lvlText w:val="•"/>
      <w:lvlJc w:val="left"/>
      <w:pPr>
        <w:ind w:left="3456" w:hanging="361"/>
      </w:pPr>
      <w:rPr>
        <w:rFonts w:hint="default"/>
        <w:lang w:val="en-US" w:eastAsia="en-US" w:bidi="ar-SA"/>
      </w:rPr>
    </w:lvl>
    <w:lvl w:ilvl="4" w:tplc="88B0362A">
      <w:numFmt w:val="bullet"/>
      <w:lvlText w:val="•"/>
      <w:lvlJc w:val="left"/>
      <w:pPr>
        <w:ind w:left="4328" w:hanging="361"/>
      </w:pPr>
      <w:rPr>
        <w:rFonts w:hint="default"/>
        <w:lang w:val="en-US" w:eastAsia="en-US" w:bidi="ar-SA"/>
      </w:rPr>
    </w:lvl>
    <w:lvl w:ilvl="5" w:tplc="3A02AEC0">
      <w:numFmt w:val="bullet"/>
      <w:lvlText w:val="•"/>
      <w:lvlJc w:val="left"/>
      <w:pPr>
        <w:ind w:left="5200" w:hanging="361"/>
      </w:pPr>
      <w:rPr>
        <w:rFonts w:hint="default"/>
        <w:lang w:val="en-US" w:eastAsia="en-US" w:bidi="ar-SA"/>
      </w:rPr>
    </w:lvl>
    <w:lvl w:ilvl="6" w:tplc="B12A4312">
      <w:numFmt w:val="bullet"/>
      <w:lvlText w:val="•"/>
      <w:lvlJc w:val="left"/>
      <w:pPr>
        <w:ind w:left="6072" w:hanging="361"/>
      </w:pPr>
      <w:rPr>
        <w:rFonts w:hint="default"/>
        <w:lang w:val="en-US" w:eastAsia="en-US" w:bidi="ar-SA"/>
      </w:rPr>
    </w:lvl>
    <w:lvl w:ilvl="7" w:tplc="860A9E0C">
      <w:numFmt w:val="bullet"/>
      <w:lvlText w:val="•"/>
      <w:lvlJc w:val="left"/>
      <w:pPr>
        <w:ind w:left="6944" w:hanging="361"/>
      </w:pPr>
      <w:rPr>
        <w:rFonts w:hint="default"/>
        <w:lang w:val="en-US" w:eastAsia="en-US" w:bidi="ar-SA"/>
      </w:rPr>
    </w:lvl>
    <w:lvl w:ilvl="8" w:tplc="AA38CA1A">
      <w:numFmt w:val="bullet"/>
      <w:lvlText w:val="•"/>
      <w:lvlJc w:val="left"/>
      <w:pPr>
        <w:ind w:left="7816" w:hanging="361"/>
      </w:pPr>
      <w:rPr>
        <w:rFonts w:hint="default"/>
        <w:lang w:val="en-US" w:eastAsia="en-US" w:bidi="ar-SA"/>
      </w:rPr>
    </w:lvl>
  </w:abstractNum>
  <w:abstractNum w:abstractNumId="10" w15:restartNumberingAfterBreak="0">
    <w:nsid w:val="58F0484E"/>
    <w:multiLevelType w:val="hybridMultilevel"/>
    <w:tmpl w:val="4C28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47E5A"/>
    <w:multiLevelType w:val="hybridMultilevel"/>
    <w:tmpl w:val="23943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94A05EE"/>
    <w:multiLevelType w:val="hybridMultilevel"/>
    <w:tmpl w:val="6054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B2780"/>
    <w:multiLevelType w:val="hybridMultilevel"/>
    <w:tmpl w:val="44A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06F19"/>
    <w:multiLevelType w:val="hybridMultilevel"/>
    <w:tmpl w:val="CD86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2"/>
  </w:num>
  <w:num w:numId="5">
    <w:abstractNumId w:val="0"/>
  </w:num>
  <w:num w:numId="6">
    <w:abstractNumId w:val="1"/>
  </w:num>
  <w:num w:numId="7">
    <w:abstractNumId w:val="6"/>
  </w:num>
  <w:num w:numId="8">
    <w:abstractNumId w:val="10"/>
  </w:num>
  <w:num w:numId="9">
    <w:abstractNumId w:val="12"/>
  </w:num>
  <w:num w:numId="10">
    <w:abstractNumId w:val="8"/>
  </w:num>
  <w:num w:numId="11">
    <w:abstractNumId w:val="9"/>
  </w:num>
  <w:num w:numId="12">
    <w:abstractNumId w:val="14"/>
  </w:num>
  <w:num w:numId="13">
    <w:abstractNumId w:val="13"/>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A7"/>
    <w:rsid w:val="000016AE"/>
    <w:rsid w:val="00021208"/>
    <w:rsid w:val="000274BB"/>
    <w:rsid w:val="00027B48"/>
    <w:rsid w:val="000361B7"/>
    <w:rsid w:val="000417C4"/>
    <w:rsid w:val="00056539"/>
    <w:rsid w:val="00063375"/>
    <w:rsid w:val="00077071"/>
    <w:rsid w:val="000848C8"/>
    <w:rsid w:val="000E7528"/>
    <w:rsid w:val="00117073"/>
    <w:rsid w:val="0012255D"/>
    <w:rsid w:val="00147B82"/>
    <w:rsid w:val="001609C2"/>
    <w:rsid w:val="0016709C"/>
    <w:rsid w:val="00180C1C"/>
    <w:rsid w:val="001B5FF6"/>
    <w:rsid w:val="001E7370"/>
    <w:rsid w:val="00223FAA"/>
    <w:rsid w:val="00227152"/>
    <w:rsid w:val="00234DD8"/>
    <w:rsid w:val="00243556"/>
    <w:rsid w:val="00261AE8"/>
    <w:rsid w:val="00262703"/>
    <w:rsid w:val="00281333"/>
    <w:rsid w:val="00282A97"/>
    <w:rsid w:val="00284426"/>
    <w:rsid w:val="0029171C"/>
    <w:rsid w:val="00291E1E"/>
    <w:rsid w:val="002A3555"/>
    <w:rsid w:val="00301BAD"/>
    <w:rsid w:val="00315F03"/>
    <w:rsid w:val="003509E5"/>
    <w:rsid w:val="00375835"/>
    <w:rsid w:val="00395510"/>
    <w:rsid w:val="003A204A"/>
    <w:rsid w:val="003B3F27"/>
    <w:rsid w:val="003B73FE"/>
    <w:rsid w:val="003F7862"/>
    <w:rsid w:val="004172EA"/>
    <w:rsid w:val="00424B90"/>
    <w:rsid w:val="004635C5"/>
    <w:rsid w:val="0047582D"/>
    <w:rsid w:val="00491D69"/>
    <w:rsid w:val="004F5967"/>
    <w:rsid w:val="00526A22"/>
    <w:rsid w:val="005A2F4E"/>
    <w:rsid w:val="005A7232"/>
    <w:rsid w:val="005B29FB"/>
    <w:rsid w:val="005B5C67"/>
    <w:rsid w:val="005D570F"/>
    <w:rsid w:val="00605C7C"/>
    <w:rsid w:val="00606E58"/>
    <w:rsid w:val="00613BA1"/>
    <w:rsid w:val="006212DF"/>
    <w:rsid w:val="00647304"/>
    <w:rsid w:val="00654177"/>
    <w:rsid w:val="006576A7"/>
    <w:rsid w:val="006B6BF6"/>
    <w:rsid w:val="006E4A9E"/>
    <w:rsid w:val="007138CA"/>
    <w:rsid w:val="00716678"/>
    <w:rsid w:val="00730A16"/>
    <w:rsid w:val="00751E82"/>
    <w:rsid w:val="007577CA"/>
    <w:rsid w:val="00777898"/>
    <w:rsid w:val="00786DEA"/>
    <w:rsid w:val="007870A2"/>
    <w:rsid w:val="007C6A66"/>
    <w:rsid w:val="007F28A7"/>
    <w:rsid w:val="008075C6"/>
    <w:rsid w:val="00820590"/>
    <w:rsid w:val="00856BEC"/>
    <w:rsid w:val="0088227E"/>
    <w:rsid w:val="00895480"/>
    <w:rsid w:val="008B1F2E"/>
    <w:rsid w:val="008B726F"/>
    <w:rsid w:val="008C6E0F"/>
    <w:rsid w:val="008D013B"/>
    <w:rsid w:val="008D6402"/>
    <w:rsid w:val="008F4530"/>
    <w:rsid w:val="008F6BDE"/>
    <w:rsid w:val="00916018"/>
    <w:rsid w:val="00916DE5"/>
    <w:rsid w:val="009264C8"/>
    <w:rsid w:val="00933BB5"/>
    <w:rsid w:val="0093551E"/>
    <w:rsid w:val="009563C1"/>
    <w:rsid w:val="009B4EDE"/>
    <w:rsid w:val="009B65F6"/>
    <w:rsid w:val="009C45BA"/>
    <w:rsid w:val="009C6DEF"/>
    <w:rsid w:val="009D1A11"/>
    <w:rsid w:val="00A472E0"/>
    <w:rsid w:val="00A60001"/>
    <w:rsid w:val="00A63C0E"/>
    <w:rsid w:val="00A65F09"/>
    <w:rsid w:val="00A85D34"/>
    <w:rsid w:val="00AB6E8F"/>
    <w:rsid w:val="00AD5DF6"/>
    <w:rsid w:val="00AE3242"/>
    <w:rsid w:val="00AF104A"/>
    <w:rsid w:val="00B0664B"/>
    <w:rsid w:val="00B461BD"/>
    <w:rsid w:val="00B546EB"/>
    <w:rsid w:val="00B64B5A"/>
    <w:rsid w:val="00B95C96"/>
    <w:rsid w:val="00BB088C"/>
    <w:rsid w:val="00BC20F1"/>
    <w:rsid w:val="00BC7086"/>
    <w:rsid w:val="00C05623"/>
    <w:rsid w:val="00C27038"/>
    <w:rsid w:val="00C342B4"/>
    <w:rsid w:val="00C919DF"/>
    <w:rsid w:val="00C92BE5"/>
    <w:rsid w:val="00CC6583"/>
    <w:rsid w:val="00CD3555"/>
    <w:rsid w:val="00CE014E"/>
    <w:rsid w:val="00CF6A2D"/>
    <w:rsid w:val="00CF7245"/>
    <w:rsid w:val="00D01304"/>
    <w:rsid w:val="00D05200"/>
    <w:rsid w:val="00D15DCF"/>
    <w:rsid w:val="00D224AB"/>
    <w:rsid w:val="00D35F98"/>
    <w:rsid w:val="00D36B38"/>
    <w:rsid w:val="00D424DA"/>
    <w:rsid w:val="00D678AF"/>
    <w:rsid w:val="00D71686"/>
    <w:rsid w:val="00D71F16"/>
    <w:rsid w:val="00DD51AD"/>
    <w:rsid w:val="00DE1E1D"/>
    <w:rsid w:val="00DF509B"/>
    <w:rsid w:val="00E222F8"/>
    <w:rsid w:val="00E41547"/>
    <w:rsid w:val="00E65747"/>
    <w:rsid w:val="00E8484F"/>
    <w:rsid w:val="00E91833"/>
    <w:rsid w:val="00E96D0F"/>
    <w:rsid w:val="00EA31FA"/>
    <w:rsid w:val="00EB4F6B"/>
    <w:rsid w:val="00ED0656"/>
    <w:rsid w:val="00ED1B95"/>
    <w:rsid w:val="00ED5845"/>
    <w:rsid w:val="00ED6209"/>
    <w:rsid w:val="00ED6222"/>
    <w:rsid w:val="00F21405"/>
    <w:rsid w:val="00F21EC7"/>
    <w:rsid w:val="00F308EE"/>
    <w:rsid w:val="00F41947"/>
    <w:rsid w:val="00F5739E"/>
    <w:rsid w:val="00F60DED"/>
    <w:rsid w:val="00F728DB"/>
    <w:rsid w:val="00F912E8"/>
    <w:rsid w:val="00F94D2F"/>
    <w:rsid w:val="00FA4322"/>
    <w:rsid w:val="00FB6C46"/>
    <w:rsid w:val="00FD1619"/>
    <w:rsid w:val="00FE1785"/>
    <w:rsid w:val="00FE32AA"/>
    <w:rsid w:val="00FE65BC"/>
    <w:rsid w:val="00F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53979"/>
  <w15:docId w15:val="{CA803DCE-11A7-4213-B5D7-A179F265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09"/>
    <w:pPr>
      <w:ind w:left="720"/>
      <w:contextualSpacing/>
    </w:pPr>
  </w:style>
  <w:style w:type="character" w:styleId="CommentReference">
    <w:name w:val="annotation reference"/>
    <w:basedOn w:val="DefaultParagraphFont"/>
    <w:uiPriority w:val="99"/>
    <w:semiHidden/>
    <w:unhideWhenUsed/>
    <w:rsid w:val="00077071"/>
    <w:rPr>
      <w:sz w:val="16"/>
      <w:szCs w:val="16"/>
    </w:rPr>
  </w:style>
  <w:style w:type="paragraph" w:styleId="CommentText">
    <w:name w:val="annotation text"/>
    <w:basedOn w:val="Normal"/>
    <w:link w:val="CommentTextChar"/>
    <w:uiPriority w:val="99"/>
    <w:semiHidden/>
    <w:unhideWhenUsed/>
    <w:rsid w:val="00077071"/>
    <w:pPr>
      <w:spacing w:line="240" w:lineRule="auto"/>
    </w:pPr>
    <w:rPr>
      <w:sz w:val="20"/>
      <w:szCs w:val="20"/>
    </w:rPr>
  </w:style>
  <w:style w:type="character" w:customStyle="1" w:styleId="CommentTextChar">
    <w:name w:val="Comment Text Char"/>
    <w:basedOn w:val="DefaultParagraphFont"/>
    <w:link w:val="CommentText"/>
    <w:uiPriority w:val="99"/>
    <w:semiHidden/>
    <w:rsid w:val="00077071"/>
    <w:rPr>
      <w:sz w:val="20"/>
      <w:szCs w:val="20"/>
    </w:rPr>
  </w:style>
  <w:style w:type="paragraph" w:styleId="CommentSubject">
    <w:name w:val="annotation subject"/>
    <w:basedOn w:val="CommentText"/>
    <w:next w:val="CommentText"/>
    <w:link w:val="CommentSubjectChar"/>
    <w:uiPriority w:val="99"/>
    <w:semiHidden/>
    <w:unhideWhenUsed/>
    <w:rsid w:val="00077071"/>
    <w:rPr>
      <w:b/>
      <w:bCs/>
    </w:rPr>
  </w:style>
  <w:style w:type="character" w:customStyle="1" w:styleId="CommentSubjectChar">
    <w:name w:val="Comment Subject Char"/>
    <w:basedOn w:val="CommentTextChar"/>
    <w:link w:val="CommentSubject"/>
    <w:uiPriority w:val="99"/>
    <w:semiHidden/>
    <w:rsid w:val="00077071"/>
    <w:rPr>
      <w:b/>
      <w:bCs/>
      <w:sz w:val="20"/>
      <w:szCs w:val="20"/>
    </w:rPr>
  </w:style>
  <w:style w:type="paragraph" w:styleId="BalloonText">
    <w:name w:val="Balloon Text"/>
    <w:basedOn w:val="Normal"/>
    <w:link w:val="BalloonTextChar"/>
    <w:uiPriority w:val="99"/>
    <w:semiHidden/>
    <w:unhideWhenUsed/>
    <w:rsid w:val="0007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71"/>
    <w:rPr>
      <w:rFonts w:ascii="Tahoma" w:hAnsi="Tahoma" w:cs="Tahoma"/>
      <w:sz w:val="16"/>
      <w:szCs w:val="16"/>
    </w:rPr>
  </w:style>
  <w:style w:type="paragraph" w:styleId="NoSpacing">
    <w:name w:val="No Spacing"/>
    <w:uiPriority w:val="1"/>
    <w:qFormat/>
    <w:rsid w:val="008075C6"/>
    <w:pPr>
      <w:spacing w:after="0" w:line="240" w:lineRule="auto"/>
    </w:pPr>
  </w:style>
  <w:style w:type="paragraph" w:styleId="Header">
    <w:name w:val="header"/>
    <w:basedOn w:val="Normal"/>
    <w:link w:val="HeaderChar"/>
    <w:uiPriority w:val="99"/>
    <w:unhideWhenUsed/>
    <w:rsid w:val="00BC7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86"/>
  </w:style>
  <w:style w:type="paragraph" w:styleId="Footer">
    <w:name w:val="footer"/>
    <w:basedOn w:val="Normal"/>
    <w:link w:val="FooterChar"/>
    <w:uiPriority w:val="99"/>
    <w:unhideWhenUsed/>
    <w:rsid w:val="00BC7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86"/>
  </w:style>
  <w:style w:type="paragraph" w:styleId="Revision">
    <w:name w:val="Revision"/>
    <w:hidden/>
    <w:uiPriority w:val="99"/>
    <w:semiHidden/>
    <w:rsid w:val="00A63C0E"/>
    <w:pPr>
      <w:spacing w:after="0" w:line="240" w:lineRule="auto"/>
    </w:pPr>
  </w:style>
  <w:style w:type="paragraph" w:customStyle="1" w:styleId="Default">
    <w:name w:val="Default"/>
    <w:rsid w:val="007138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0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6CA8-A6C3-4829-B6B9-B9397162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O'Grady</dc:creator>
  <cp:lastModifiedBy>Veronica Whitehead</cp:lastModifiedBy>
  <cp:revision>8</cp:revision>
  <cp:lastPrinted>2012-03-13T13:28:00Z</cp:lastPrinted>
  <dcterms:created xsi:type="dcterms:W3CDTF">2021-06-11T21:07:00Z</dcterms:created>
  <dcterms:modified xsi:type="dcterms:W3CDTF">2021-07-02T17:16:00Z</dcterms:modified>
</cp:coreProperties>
</file>